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49" w:rsidRDefault="00231949" w:rsidP="00231949">
      <w:pPr>
        <w:spacing w:after="0" w:line="240" w:lineRule="auto"/>
        <w:jc w:val="both"/>
        <w:rPr>
          <w:rFonts w:ascii="Times New Roman" w:eastAsia="Times New Roman" w:hAnsi="Times New Roman"/>
          <w:b/>
          <w:bCs/>
          <w:color w:val="3F3F3F"/>
          <w:sz w:val="28"/>
          <w:szCs w:val="28"/>
          <w:lang w:eastAsia="ru-RU"/>
        </w:rPr>
      </w:pPr>
      <w:r>
        <w:rPr>
          <w:rFonts w:ascii="Times New Roman" w:eastAsia="Times New Roman" w:hAnsi="Times New Roman"/>
          <w:b/>
          <w:bCs/>
          <w:color w:val="3F3F3F"/>
          <w:sz w:val="28"/>
          <w:szCs w:val="28"/>
          <w:lang w:eastAsia="ru-RU"/>
        </w:rPr>
        <w:t xml:space="preserve">                                       Информация для СМИ</w:t>
      </w:r>
    </w:p>
    <w:p w:rsidR="00231949" w:rsidRDefault="00231949" w:rsidP="00231949">
      <w:pPr>
        <w:spacing w:after="0" w:line="240" w:lineRule="auto"/>
        <w:jc w:val="both"/>
        <w:rPr>
          <w:rFonts w:ascii="Times New Roman" w:eastAsia="Times New Roman" w:hAnsi="Times New Roman"/>
          <w:b/>
          <w:bCs/>
          <w:color w:val="3F3F3F"/>
          <w:sz w:val="28"/>
          <w:szCs w:val="28"/>
          <w:lang w:eastAsia="ru-RU"/>
        </w:rPr>
      </w:pPr>
    </w:p>
    <w:p w:rsidR="00231949" w:rsidRPr="0046777F" w:rsidRDefault="00231949" w:rsidP="00231949">
      <w:pPr>
        <w:spacing w:after="0" w:line="240" w:lineRule="auto"/>
        <w:jc w:val="both"/>
        <w:rPr>
          <w:rFonts w:ascii="Times New Roman" w:eastAsia="Times New Roman" w:hAnsi="Times New Roman"/>
          <w:color w:val="3F3F3F"/>
          <w:sz w:val="28"/>
          <w:szCs w:val="28"/>
          <w:lang w:eastAsia="ru-RU"/>
        </w:rPr>
      </w:pPr>
      <w:r>
        <w:rPr>
          <w:rFonts w:ascii="Times New Roman" w:eastAsia="Times New Roman" w:hAnsi="Times New Roman"/>
          <w:b/>
          <w:bCs/>
          <w:color w:val="3F3F3F"/>
          <w:sz w:val="28"/>
          <w:szCs w:val="28"/>
          <w:lang w:eastAsia="ru-RU"/>
        </w:rPr>
        <w:t xml:space="preserve">   </w:t>
      </w:r>
    </w:p>
    <w:p w:rsidR="00231949" w:rsidRDefault="00231949" w:rsidP="00231949">
      <w:pPr>
        <w:spacing w:after="0" w:line="240" w:lineRule="auto"/>
        <w:jc w:val="both"/>
        <w:rPr>
          <w:rFonts w:ascii="Times New Roman" w:eastAsia="Times New Roman" w:hAnsi="Times New Roman"/>
          <w:b/>
          <w:bCs/>
          <w:color w:val="3F3F3F"/>
          <w:sz w:val="28"/>
          <w:szCs w:val="28"/>
          <w:lang w:eastAsia="ru-RU"/>
        </w:rPr>
      </w:pPr>
      <w:r>
        <w:rPr>
          <w:rFonts w:ascii="Times New Roman" w:eastAsia="Times New Roman" w:hAnsi="Times New Roman"/>
          <w:b/>
          <w:bCs/>
          <w:color w:val="3F3F3F"/>
          <w:sz w:val="28"/>
          <w:szCs w:val="28"/>
          <w:lang w:eastAsia="ru-RU"/>
        </w:rPr>
        <w:t xml:space="preserve">                                        </w:t>
      </w:r>
      <w:r w:rsidRPr="0046777F">
        <w:rPr>
          <w:rFonts w:ascii="Times New Roman" w:eastAsia="Times New Roman" w:hAnsi="Times New Roman"/>
          <w:b/>
          <w:bCs/>
          <w:color w:val="3F3F3F"/>
          <w:sz w:val="28"/>
          <w:szCs w:val="28"/>
          <w:lang w:eastAsia="ru-RU"/>
        </w:rPr>
        <w:t>Уважаемые родители!</w:t>
      </w:r>
    </w:p>
    <w:p w:rsidR="00231949" w:rsidRPr="00BE0262" w:rsidRDefault="00231949" w:rsidP="00231949">
      <w:pPr>
        <w:shd w:val="clear" w:color="auto" w:fill="FFFFFF"/>
        <w:spacing w:after="0" w:line="240" w:lineRule="auto"/>
        <w:jc w:val="both"/>
        <w:rPr>
          <w:rFonts w:ascii="Noto Sans" w:eastAsia="Times New Roman" w:hAnsi="Noto Sans" w:cs="Helvetica"/>
          <w:color w:val="333333"/>
          <w:sz w:val="21"/>
          <w:szCs w:val="21"/>
          <w:lang w:eastAsia="ru-RU"/>
        </w:rPr>
      </w:pPr>
    </w:p>
    <w:p w:rsidR="00231949" w:rsidRPr="00BE0262" w:rsidRDefault="00231949" w:rsidP="00231949">
      <w:pPr>
        <w:shd w:val="clear" w:color="auto" w:fill="FFFFFF"/>
        <w:spacing w:after="0" w:line="240" w:lineRule="auto"/>
        <w:jc w:val="both"/>
        <w:rPr>
          <w:rFonts w:ascii="Noto Sans" w:eastAsia="Times New Roman" w:hAnsi="Noto Sans" w:cs="Helvetica"/>
          <w:color w:val="3B3B3B"/>
          <w:sz w:val="21"/>
          <w:szCs w:val="21"/>
          <w:lang w:eastAsia="ru-RU"/>
        </w:rPr>
      </w:pPr>
      <w:r>
        <w:rPr>
          <w:rFonts w:ascii="Times New Roman" w:eastAsia="Times New Roman" w:hAnsi="Times New Roman"/>
          <w:color w:val="000000"/>
          <w:sz w:val="28"/>
          <w:szCs w:val="28"/>
          <w:lang w:eastAsia="ru-RU"/>
        </w:rPr>
        <w:t xml:space="preserve">           </w:t>
      </w:r>
      <w:r w:rsidRPr="00BE0262">
        <w:rPr>
          <w:rFonts w:ascii="Times New Roman" w:eastAsia="Times New Roman" w:hAnsi="Times New Roman"/>
          <w:color w:val="000000"/>
          <w:sz w:val="28"/>
          <w:szCs w:val="28"/>
          <w:lang w:eastAsia="ru-RU"/>
        </w:rPr>
        <w:t xml:space="preserve">В связи с наступлением летнего периода </w:t>
      </w:r>
      <w:r>
        <w:rPr>
          <w:rFonts w:ascii="Times New Roman" w:eastAsia="Times New Roman" w:hAnsi="Times New Roman"/>
          <w:color w:val="000000"/>
          <w:sz w:val="28"/>
          <w:szCs w:val="28"/>
          <w:lang w:eastAsia="ru-RU"/>
        </w:rPr>
        <w:t xml:space="preserve">Комиссия  по делам несовершеннолетних и защите их прав при администрации Невского района Санкт-Петербурга </w:t>
      </w:r>
      <w:r w:rsidRPr="00BE0262">
        <w:rPr>
          <w:rFonts w:ascii="Times New Roman" w:eastAsia="Times New Roman" w:hAnsi="Times New Roman"/>
          <w:color w:val="000000"/>
          <w:sz w:val="28"/>
          <w:szCs w:val="28"/>
          <w:lang w:eastAsia="ru-RU"/>
        </w:rPr>
        <w:t xml:space="preserve">обращает внимание родителей на необходимость предупреждения выпадения малолетних детей из окон многоквартирных домов. Причинами выпадения детей из окон, как правило, становятся неограниченный доступ детей к открытым окнам, незакрепленные москитные сетки, а также безнадзорность малолетних детей. </w:t>
      </w:r>
    </w:p>
    <w:p w:rsidR="00231949" w:rsidRPr="00BE0262" w:rsidRDefault="00231949" w:rsidP="00231949">
      <w:pPr>
        <w:shd w:val="clear" w:color="auto" w:fill="FFFFFF"/>
        <w:spacing w:after="150" w:line="240" w:lineRule="auto"/>
        <w:jc w:val="both"/>
        <w:rPr>
          <w:rFonts w:ascii="Noto Sans" w:eastAsia="Times New Roman" w:hAnsi="Noto Sans" w:cs="Helvetica"/>
          <w:color w:val="3B3B3B"/>
          <w:sz w:val="21"/>
          <w:szCs w:val="21"/>
          <w:lang w:eastAsia="ru-RU"/>
        </w:rPr>
      </w:pPr>
      <w:r>
        <w:rPr>
          <w:rFonts w:ascii="Times New Roman" w:eastAsia="Times New Roman" w:hAnsi="Times New Roman"/>
          <w:color w:val="000000"/>
          <w:sz w:val="28"/>
          <w:szCs w:val="28"/>
          <w:lang w:eastAsia="ru-RU"/>
        </w:rPr>
        <w:t xml:space="preserve">          </w:t>
      </w:r>
      <w:r w:rsidRPr="00BE0262">
        <w:rPr>
          <w:rFonts w:ascii="Times New Roman" w:eastAsia="Times New Roman" w:hAnsi="Times New Roman"/>
          <w:color w:val="000000"/>
          <w:sz w:val="28"/>
          <w:szCs w:val="28"/>
          <w:lang w:eastAsia="ru-RU"/>
        </w:rPr>
        <w:t xml:space="preserve">Современное окно стало причиной несчастных случаев с детьми – ежегодно с наступлением весны отмечается рост несчастных случаев, которые связаны с выпадением маленьких детей из окон. Как подтверждает медицинская статистика, через клинические больницы, которые специализируются на детском травматизме, ежегодно проходят десятки людей, выпавших из окон. В большинстве случаев дети получают тяжелую сочетанную травму, которая сопровождается черепно-мозговыми травмами, повреждением центральной нервной системы, конечностей, костей, внутренних органов (разрывом селезенки и печени), что требует длительного лечения и восстановления, которое может исчисляться неделями, а то и месяцами. </w:t>
      </w:r>
    </w:p>
    <w:p w:rsidR="00231949" w:rsidRDefault="00231949" w:rsidP="00231949">
      <w:pPr>
        <w:shd w:val="clear" w:color="auto" w:fill="FFFFFF"/>
        <w:spacing w:after="150" w:line="240" w:lineRule="auto"/>
        <w:rPr>
          <w:rFonts w:ascii="Times New Roman" w:eastAsia="Times New Roman" w:hAnsi="Times New Roman"/>
          <w:b/>
          <w:bCs/>
          <w:color w:val="000000"/>
          <w:sz w:val="28"/>
          <w:szCs w:val="28"/>
          <w:lang w:eastAsia="ru-RU"/>
        </w:rPr>
      </w:pPr>
    </w:p>
    <w:p w:rsidR="00231949" w:rsidRPr="00BE0262" w:rsidRDefault="00231949" w:rsidP="00231949">
      <w:pPr>
        <w:shd w:val="clear" w:color="auto" w:fill="FFFFFF"/>
        <w:spacing w:after="150" w:line="240" w:lineRule="auto"/>
        <w:rPr>
          <w:rFonts w:ascii="Noto Sans" w:eastAsia="Times New Roman" w:hAnsi="Noto Sans" w:cs="Helvetica"/>
          <w:color w:val="3B3B3B"/>
          <w:sz w:val="21"/>
          <w:szCs w:val="21"/>
          <w:lang w:eastAsia="ru-RU"/>
        </w:rPr>
      </w:pPr>
      <w:r>
        <w:rPr>
          <w:rFonts w:ascii="Times New Roman" w:eastAsia="Times New Roman" w:hAnsi="Times New Roman"/>
          <w:b/>
          <w:bCs/>
          <w:color w:val="000000"/>
          <w:sz w:val="28"/>
          <w:szCs w:val="28"/>
          <w:lang w:eastAsia="ru-RU"/>
        </w:rPr>
        <w:t xml:space="preserve">                 </w:t>
      </w:r>
      <w:r w:rsidRPr="00BE0262">
        <w:rPr>
          <w:rFonts w:ascii="Times New Roman" w:eastAsia="Times New Roman" w:hAnsi="Times New Roman"/>
          <w:b/>
          <w:bCs/>
          <w:color w:val="000000"/>
          <w:sz w:val="28"/>
          <w:szCs w:val="28"/>
          <w:lang w:eastAsia="ru-RU"/>
        </w:rPr>
        <w:t>ПАМЯТКА для родителей об опасностях открытого окна</w:t>
      </w:r>
      <w:r w:rsidRPr="00BE0262">
        <w:rPr>
          <w:rFonts w:ascii="Times New Roman" w:eastAsia="Times New Roman" w:hAnsi="Times New Roman"/>
          <w:color w:val="000000"/>
          <w:sz w:val="28"/>
          <w:szCs w:val="28"/>
          <w:lang w:eastAsia="ru-RU"/>
        </w:rPr>
        <w:t xml:space="preserve"> </w:t>
      </w:r>
    </w:p>
    <w:p w:rsidR="00231949" w:rsidRDefault="00231949" w:rsidP="00231949">
      <w:pPr>
        <w:spacing w:after="0" w:line="240" w:lineRule="auto"/>
        <w:jc w:val="both"/>
        <w:rPr>
          <w:rFonts w:ascii="Times New Roman" w:eastAsia="Times New Roman" w:hAnsi="Times New Roman"/>
          <w:b/>
          <w:bCs/>
          <w:color w:val="3F3F3F"/>
          <w:sz w:val="28"/>
          <w:szCs w:val="28"/>
          <w:lang w:eastAsia="ru-RU"/>
        </w:rPr>
      </w:pPr>
    </w:p>
    <w:p w:rsidR="00231949" w:rsidRPr="0046777F" w:rsidRDefault="00231949" w:rsidP="00231949">
      <w:pPr>
        <w:spacing w:after="0" w:line="240" w:lineRule="auto"/>
        <w:jc w:val="both"/>
        <w:rPr>
          <w:rFonts w:ascii="Times New Roman" w:eastAsia="Times New Roman" w:hAnsi="Times New Roman"/>
          <w:color w:val="3F3F3F"/>
          <w:sz w:val="28"/>
          <w:szCs w:val="28"/>
          <w:lang w:eastAsia="ru-RU"/>
        </w:rPr>
      </w:pPr>
    </w:p>
    <w:p w:rsidR="00231949" w:rsidRPr="0046777F"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t>Не оставляйте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p>
    <w:p w:rsidR="00231949" w:rsidRPr="0046777F"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t>Не используйте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231949" w:rsidRPr="0046777F"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t>Не оставляйте ребенка без присмотра, особенно играющего возле окон и стеклянных дверей.</w:t>
      </w:r>
    </w:p>
    <w:p w:rsidR="00231949" w:rsidRPr="0046777F"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t>Не ставьте мебель поблизости окон, чтобы ребёнок не взобрался на подоконник и не упал вниз.</w:t>
      </w:r>
    </w:p>
    <w:p w:rsidR="00231949" w:rsidRPr="0046777F"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t>Не следует позволять детям прыгать на кровати или другой мебели, расположенной вблизи окон.</w:t>
      </w:r>
    </w:p>
    <w:p w:rsidR="00231949" w:rsidRPr="0046777F"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t>Установите на окна блокираторы или оконные ручки-замки с ключом препятствующие открытию окна ребёнком самостоятельно.</w:t>
      </w:r>
    </w:p>
    <w:p w:rsidR="00231949" w:rsidRPr="0046777F"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t>Давайте детям уроки безопасности. Учите старших детей присматривать за младшими.</w:t>
      </w:r>
    </w:p>
    <w:p w:rsidR="00231949" w:rsidRDefault="00231949" w:rsidP="00231949">
      <w:pPr>
        <w:numPr>
          <w:ilvl w:val="0"/>
          <w:numId w:val="1"/>
        </w:numPr>
        <w:spacing w:after="0" w:line="240" w:lineRule="auto"/>
        <w:ind w:left="0" w:firstLine="0"/>
        <w:jc w:val="both"/>
        <w:rPr>
          <w:rFonts w:ascii="Times New Roman" w:eastAsia="Times New Roman" w:hAnsi="Times New Roman"/>
          <w:color w:val="3F3F3F"/>
          <w:sz w:val="28"/>
          <w:szCs w:val="28"/>
          <w:lang w:eastAsia="ru-RU"/>
        </w:rPr>
      </w:pPr>
      <w:r w:rsidRPr="0046777F">
        <w:rPr>
          <w:rFonts w:ascii="Times New Roman" w:eastAsia="Times New Roman" w:hAnsi="Times New Roman"/>
          <w:color w:val="3F3F3F"/>
          <w:sz w:val="28"/>
          <w:szCs w:val="28"/>
          <w:lang w:eastAsia="ru-RU"/>
        </w:rPr>
        <w:lastRenderedPageBreak/>
        <w:t>Тщательно подбирайте аксессуары на окна для детской комнаты. 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p>
    <w:p w:rsidR="00231949" w:rsidRDefault="00231949" w:rsidP="00231949">
      <w:pPr>
        <w:spacing w:after="0" w:line="240" w:lineRule="auto"/>
        <w:jc w:val="both"/>
        <w:rPr>
          <w:rFonts w:ascii="Times New Roman" w:eastAsia="Times New Roman" w:hAnsi="Times New Roman"/>
          <w:color w:val="3F3F3F"/>
          <w:sz w:val="28"/>
          <w:szCs w:val="28"/>
          <w:lang w:eastAsia="ru-RU"/>
        </w:rPr>
      </w:pPr>
    </w:p>
    <w:p w:rsidR="00231949" w:rsidRDefault="00231949" w:rsidP="00231949">
      <w:pPr>
        <w:spacing w:after="0" w:line="240" w:lineRule="auto"/>
        <w:jc w:val="both"/>
        <w:rPr>
          <w:rFonts w:ascii="Times New Roman" w:eastAsia="Times New Roman" w:hAnsi="Times New Roman"/>
          <w:color w:val="3F3F3F"/>
          <w:sz w:val="28"/>
          <w:szCs w:val="28"/>
          <w:lang w:eastAsia="ru-RU"/>
        </w:rPr>
      </w:pPr>
    </w:p>
    <w:p w:rsidR="00231949" w:rsidRPr="00231949" w:rsidRDefault="00231949" w:rsidP="00231949">
      <w:pPr>
        <w:autoSpaceDE w:val="0"/>
        <w:autoSpaceDN w:val="0"/>
        <w:adjustRightInd w:val="0"/>
        <w:spacing w:after="0" w:line="240" w:lineRule="auto"/>
        <w:ind w:firstLine="540"/>
        <w:jc w:val="both"/>
        <w:outlineLvl w:val="0"/>
        <w:rPr>
          <w:rFonts w:ascii="Times New Roman" w:hAnsi="Times New Roman"/>
          <w:b/>
          <w:bCs/>
          <w:sz w:val="24"/>
          <w:szCs w:val="24"/>
          <w:lang w:eastAsia="ru-RU"/>
        </w:rPr>
      </w:pPr>
      <w:r w:rsidRPr="00231949">
        <w:rPr>
          <w:rFonts w:ascii="Times New Roman" w:hAnsi="Times New Roman"/>
          <w:b/>
          <w:bCs/>
          <w:sz w:val="24"/>
          <w:szCs w:val="24"/>
          <w:lang w:eastAsia="ru-RU"/>
        </w:rPr>
        <w:t>Случаи выпадения малолетних детей из окон в отсутствие опеки родителей попадают под действие ст.125 УК РФ</w:t>
      </w:r>
    </w:p>
    <w:p w:rsidR="00231949" w:rsidRPr="00231949" w:rsidRDefault="00231949" w:rsidP="00231949">
      <w:pPr>
        <w:autoSpaceDE w:val="0"/>
        <w:autoSpaceDN w:val="0"/>
        <w:adjustRightInd w:val="0"/>
        <w:spacing w:after="0" w:line="240" w:lineRule="auto"/>
        <w:ind w:firstLine="540"/>
        <w:jc w:val="both"/>
        <w:outlineLvl w:val="0"/>
        <w:rPr>
          <w:rFonts w:ascii="Times New Roman" w:hAnsi="Times New Roman"/>
          <w:b/>
          <w:bCs/>
          <w:sz w:val="24"/>
          <w:szCs w:val="24"/>
          <w:lang w:eastAsia="ru-RU"/>
        </w:rPr>
      </w:pPr>
    </w:p>
    <w:p w:rsidR="00231949" w:rsidRPr="00231949" w:rsidRDefault="00231949" w:rsidP="00231949">
      <w:pPr>
        <w:autoSpaceDE w:val="0"/>
        <w:autoSpaceDN w:val="0"/>
        <w:adjustRightInd w:val="0"/>
        <w:spacing w:after="0" w:line="240" w:lineRule="auto"/>
        <w:ind w:firstLine="540"/>
        <w:jc w:val="both"/>
        <w:outlineLvl w:val="0"/>
        <w:rPr>
          <w:rFonts w:ascii="Times New Roman" w:hAnsi="Times New Roman"/>
          <w:b/>
          <w:bCs/>
          <w:sz w:val="24"/>
          <w:szCs w:val="24"/>
          <w:lang w:eastAsia="ru-RU"/>
        </w:rPr>
      </w:pPr>
      <w:r w:rsidRPr="00231949">
        <w:rPr>
          <w:rFonts w:ascii="Times New Roman" w:hAnsi="Times New Roman"/>
          <w:b/>
          <w:bCs/>
          <w:sz w:val="24"/>
          <w:szCs w:val="24"/>
          <w:lang w:eastAsia="ru-RU"/>
        </w:rPr>
        <w:t>Статья 125. Оставление в опасности</w:t>
      </w:r>
    </w:p>
    <w:p w:rsidR="00231949" w:rsidRPr="00231949" w:rsidRDefault="00231949" w:rsidP="00231949">
      <w:pPr>
        <w:autoSpaceDE w:val="0"/>
        <w:autoSpaceDN w:val="0"/>
        <w:adjustRightInd w:val="0"/>
        <w:spacing w:after="0" w:line="240" w:lineRule="auto"/>
        <w:jc w:val="both"/>
        <w:rPr>
          <w:rFonts w:ascii="Times New Roman" w:hAnsi="Times New Roman"/>
          <w:sz w:val="24"/>
          <w:szCs w:val="24"/>
          <w:lang w:eastAsia="ru-RU"/>
        </w:rPr>
      </w:pPr>
    </w:p>
    <w:p w:rsidR="00231949" w:rsidRDefault="00231949" w:rsidP="0023194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hyperlink r:id="rId6" w:history="1">
        <w:proofErr w:type="gramStart"/>
        <w:r w:rsidRPr="00231949">
          <w:rPr>
            <w:rFonts w:ascii="Times New Roman" w:hAnsi="Times New Roman"/>
            <w:color w:val="0000FF"/>
            <w:sz w:val="24"/>
            <w:szCs w:val="24"/>
            <w:lang w:eastAsia="ru-RU"/>
          </w:rPr>
          <w:t>Заведомое</w:t>
        </w:r>
      </w:hyperlink>
      <w:r w:rsidRPr="00231949">
        <w:rPr>
          <w:rFonts w:ascii="Times New Roman" w:hAnsi="Times New Roman"/>
          <w:sz w:val="24"/>
          <w:szCs w:val="24"/>
          <w:lang w:eastAsia="ru-RU"/>
        </w:rP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w:t>
      </w:r>
      <w:r>
        <w:rPr>
          <w:rFonts w:ascii="Times New Roman" w:hAnsi="Times New Roman"/>
          <w:sz w:val="24"/>
          <w:szCs w:val="24"/>
          <w:lang w:eastAsia="ru-RU"/>
        </w:rPr>
        <w:t>жизни или здоровья состояние,</w:t>
      </w:r>
      <w:proofErr w:type="gramEnd"/>
    </w:p>
    <w:p w:rsidR="00231949" w:rsidRPr="00231949" w:rsidRDefault="00231949" w:rsidP="0023194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r w:rsidRPr="00231949">
        <w:rPr>
          <w:rFonts w:ascii="Times New Roman" w:hAnsi="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w:t>
      </w:r>
      <w:proofErr w:type="gramEnd"/>
      <w:r w:rsidRPr="00231949">
        <w:rPr>
          <w:rFonts w:ascii="Times New Roman" w:hAnsi="Times New Roman"/>
          <w:sz w:val="24"/>
          <w:szCs w:val="24"/>
          <w:lang w:eastAsia="ru-RU"/>
        </w:rPr>
        <w:t xml:space="preserve"> одного года.</w:t>
      </w:r>
    </w:p>
    <w:p w:rsidR="00231949" w:rsidRPr="00231949" w:rsidRDefault="00231949" w:rsidP="00231949">
      <w:pPr>
        <w:autoSpaceDE w:val="0"/>
        <w:autoSpaceDN w:val="0"/>
        <w:adjustRightInd w:val="0"/>
        <w:spacing w:after="0" w:line="240" w:lineRule="auto"/>
        <w:jc w:val="both"/>
        <w:rPr>
          <w:rFonts w:ascii="Times New Roman" w:hAnsi="Times New Roman"/>
          <w:sz w:val="24"/>
          <w:szCs w:val="24"/>
          <w:lang w:eastAsia="ru-RU"/>
        </w:rPr>
      </w:pPr>
      <w:r w:rsidRPr="00231949">
        <w:rPr>
          <w:rFonts w:ascii="Times New Roman" w:hAnsi="Times New Roman"/>
          <w:sz w:val="24"/>
          <w:szCs w:val="24"/>
          <w:lang w:eastAsia="ru-RU"/>
        </w:rPr>
        <w:t xml:space="preserve">(в ред. Федерального </w:t>
      </w:r>
      <w:hyperlink r:id="rId7" w:history="1">
        <w:r w:rsidRPr="00231949">
          <w:rPr>
            <w:rFonts w:ascii="Times New Roman" w:hAnsi="Times New Roman"/>
            <w:color w:val="0000FF"/>
            <w:sz w:val="24"/>
            <w:szCs w:val="24"/>
            <w:lang w:eastAsia="ru-RU"/>
          </w:rPr>
          <w:t>закона</w:t>
        </w:r>
      </w:hyperlink>
      <w:r w:rsidRPr="00231949">
        <w:rPr>
          <w:rFonts w:ascii="Times New Roman" w:hAnsi="Times New Roman"/>
          <w:sz w:val="24"/>
          <w:szCs w:val="24"/>
          <w:lang w:eastAsia="ru-RU"/>
        </w:rPr>
        <w:t xml:space="preserve"> от 07.12.2011 N 420-ФЗ)</w:t>
      </w:r>
    </w:p>
    <w:p w:rsidR="00231949" w:rsidRDefault="00231949" w:rsidP="00231949">
      <w:pPr>
        <w:spacing w:after="0" w:line="240" w:lineRule="auto"/>
        <w:jc w:val="both"/>
        <w:rPr>
          <w:rFonts w:ascii="Times New Roman" w:eastAsia="Times New Roman" w:hAnsi="Times New Roman"/>
          <w:color w:val="3F3F3F"/>
          <w:sz w:val="28"/>
          <w:szCs w:val="28"/>
          <w:lang w:eastAsia="ru-RU"/>
        </w:rPr>
      </w:pPr>
    </w:p>
    <w:p w:rsidR="00231949" w:rsidRDefault="00231949" w:rsidP="00231949">
      <w:pPr>
        <w:spacing w:after="0" w:line="240" w:lineRule="auto"/>
        <w:jc w:val="both"/>
        <w:rPr>
          <w:rFonts w:ascii="Times New Roman" w:eastAsia="Times New Roman" w:hAnsi="Times New Roman"/>
          <w:color w:val="3F3F3F"/>
          <w:sz w:val="28"/>
          <w:szCs w:val="28"/>
          <w:lang w:eastAsia="ru-RU"/>
        </w:rPr>
      </w:pPr>
    </w:p>
    <w:p w:rsidR="00231949" w:rsidRDefault="00231949" w:rsidP="00231949">
      <w:pPr>
        <w:spacing w:after="0" w:line="240" w:lineRule="auto"/>
        <w:jc w:val="both"/>
        <w:rPr>
          <w:rFonts w:ascii="Times New Roman" w:eastAsia="Times New Roman" w:hAnsi="Times New Roman"/>
          <w:color w:val="3F3F3F"/>
          <w:sz w:val="28"/>
          <w:szCs w:val="28"/>
          <w:lang w:eastAsia="ru-RU"/>
        </w:rPr>
      </w:pPr>
    </w:p>
    <w:p w:rsidR="00231949" w:rsidRPr="0046777F" w:rsidRDefault="00231949" w:rsidP="00231949">
      <w:pPr>
        <w:spacing w:after="0" w:line="240" w:lineRule="auto"/>
        <w:jc w:val="both"/>
        <w:rPr>
          <w:rFonts w:ascii="Times New Roman" w:eastAsia="Times New Roman" w:hAnsi="Times New Roman"/>
          <w:color w:val="3F3F3F"/>
          <w:sz w:val="28"/>
          <w:szCs w:val="28"/>
          <w:lang w:eastAsia="ru-RU"/>
        </w:rPr>
      </w:pPr>
    </w:p>
    <w:p w:rsidR="00231949" w:rsidRPr="00231949" w:rsidRDefault="00231949" w:rsidP="00231949">
      <w:pPr>
        <w:spacing w:after="0" w:line="240" w:lineRule="auto"/>
        <w:jc w:val="both"/>
        <w:rPr>
          <w:rFonts w:ascii="Times New Roman" w:eastAsia="Times New Roman" w:hAnsi="Times New Roman"/>
          <w:b/>
          <w:color w:val="3F3F3F"/>
          <w:sz w:val="32"/>
          <w:szCs w:val="32"/>
          <w:u w:val="single"/>
          <w:lang w:eastAsia="ru-RU"/>
        </w:rPr>
      </w:pPr>
      <w:r>
        <w:rPr>
          <w:rFonts w:ascii="Verdana" w:eastAsia="Times New Roman" w:hAnsi="Verdana"/>
          <w:color w:val="3F3F3F"/>
          <w:sz w:val="28"/>
          <w:szCs w:val="28"/>
          <w:lang w:eastAsia="ru-RU"/>
        </w:rPr>
        <w:t xml:space="preserve">        </w:t>
      </w:r>
      <w:r>
        <w:rPr>
          <w:rFonts w:ascii="Verdana" w:eastAsia="Times New Roman" w:hAnsi="Verdana"/>
          <w:color w:val="3F3F3F"/>
          <w:sz w:val="28"/>
          <w:szCs w:val="28"/>
          <w:lang w:eastAsia="ru-RU"/>
        </w:rPr>
        <w:t xml:space="preserve">                      </w:t>
      </w:r>
      <w:r w:rsidRPr="00231949">
        <w:rPr>
          <w:rFonts w:ascii="Times New Roman" w:eastAsia="Times New Roman" w:hAnsi="Times New Roman"/>
          <w:b/>
          <w:color w:val="373737"/>
          <w:sz w:val="32"/>
          <w:szCs w:val="32"/>
          <w:u w:val="single"/>
          <w:lang w:eastAsia="ru-RU"/>
        </w:rPr>
        <w:t>Будьте бдительны!</w:t>
      </w:r>
    </w:p>
    <w:p w:rsidR="00231949" w:rsidRPr="00F61F50" w:rsidRDefault="00231949" w:rsidP="00231949">
      <w:pPr>
        <w:spacing w:after="0" w:line="240" w:lineRule="auto"/>
        <w:jc w:val="both"/>
        <w:rPr>
          <w:rFonts w:ascii="Helvetica" w:eastAsia="Times New Roman" w:hAnsi="Helvetica" w:cs="Helvetica"/>
          <w:b/>
          <w:color w:val="373737"/>
          <w:sz w:val="28"/>
          <w:szCs w:val="28"/>
          <w:lang w:eastAsia="ru-RU"/>
        </w:rPr>
      </w:pPr>
    </w:p>
    <w:p w:rsidR="00231949" w:rsidRDefault="00231949" w:rsidP="00231949">
      <w:pPr>
        <w:spacing w:after="0" w:line="240" w:lineRule="auto"/>
        <w:jc w:val="both"/>
        <w:rPr>
          <w:rFonts w:ascii="Helvetica" w:eastAsia="Times New Roman" w:hAnsi="Helvetica" w:cs="Helvetica"/>
          <w:color w:val="373737"/>
          <w:sz w:val="28"/>
          <w:szCs w:val="28"/>
          <w:lang w:eastAsia="ru-RU"/>
        </w:rPr>
      </w:pPr>
    </w:p>
    <w:p w:rsidR="00231949" w:rsidRDefault="00231949" w:rsidP="00231949">
      <w:pPr>
        <w:spacing w:after="0" w:line="240" w:lineRule="auto"/>
        <w:jc w:val="both"/>
        <w:rPr>
          <w:rFonts w:ascii="Helvetica" w:eastAsia="Times New Roman" w:hAnsi="Helvetica" w:cs="Helvetica"/>
          <w:color w:val="373737"/>
          <w:sz w:val="28"/>
          <w:szCs w:val="28"/>
          <w:lang w:eastAsia="ru-RU"/>
        </w:rPr>
      </w:pPr>
    </w:p>
    <w:p w:rsidR="00231949" w:rsidRDefault="00231949" w:rsidP="00231949">
      <w:pPr>
        <w:spacing w:after="0" w:line="240" w:lineRule="auto"/>
        <w:jc w:val="both"/>
        <w:rPr>
          <w:rFonts w:ascii="Helvetica" w:eastAsia="Times New Roman" w:hAnsi="Helvetica" w:cs="Helvetica"/>
          <w:color w:val="373737"/>
          <w:sz w:val="28"/>
          <w:szCs w:val="28"/>
          <w:lang w:eastAsia="ru-RU"/>
        </w:rPr>
      </w:pPr>
    </w:p>
    <w:p w:rsidR="00231949" w:rsidRPr="0046777F" w:rsidRDefault="00231949" w:rsidP="00231949">
      <w:pPr>
        <w:spacing w:after="0" w:line="240" w:lineRule="auto"/>
        <w:jc w:val="both"/>
        <w:rPr>
          <w:rFonts w:ascii="Verdana" w:eastAsia="Times New Roman" w:hAnsi="Verdana"/>
          <w:color w:val="3F3F3F"/>
          <w:sz w:val="28"/>
          <w:szCs w:val="28"/>
          <w:lang w:eastAsia="ru-RU"/>
        </w:rPr>
      </w:pPr>
    </w:p>
    <w:p w:rsidR="00231949" w:rsidRPr="00386731" w:rsidRDefault="00231949" w:rsidP="00231949">
      <w:pPr>
        <w:spacing w:after="0" w:line="240" w:lineRule="auto"/>
        <w:jc w:val="both"/>
        <w:rPr>
          <w:rFonts w:ascii="Times New Roman" w:eastAsia="Times New Roman" w:hAnsi="Times New Roman"/>
          <w:b/>
          <w:color w:val="000000"/>
          <w:sz w:val="24"/>
          <w:szCs w:val="24"/>
          <w:lang w:eastAsia="ru-RU"/>
        </w:rPr>
      </w:pPr>
      <w:r w:rsidRPr="00386731">
        <w:rPr>
          <w:rFonts w:ascii="Times New Roman" w:eastAsia="Times New Roman" w:hAnsi="Times New Roman"/>
          <w:b/>
          <w:color w:val="000000"/>
          <w:sz w:val="24"/>
          <w:szCs w:val="24"/>
          <w:lang w:eastAsia="ru-RU"/>
        </w:rPr>
        <w:t xml:space="preserve"> Комиссия по делам несовершеннолетних и защите их прав</w:t>
      </w:r>
    </w:p>
    <w:p w:rsidR="00231949" w:rsidRPr="00386731" w:rsidRDefault="00231949" w:rsidP="00231949">
      <w:pPr>
        <w:spacing w:after="0" w:line="240" w:lineRule="auto"/>
        <w:jc w:val="both"/>
        <w:rPr>
          <w:rFonts w:ascii="Times New Roman" w:eastAsia="Times New Roman" w:hAnsi="Times New Roman"/>
          <w:b/>
          <w:color w:val="000000"/>
          <w:sz w:val="24"/>
          <w:szCs w:val="24"/>
          <w:lang w:eastAsia="ru-RU"/>
        </w:rPr>
      </w:pPr>
      <w:r w:rsidRPr="00386731">
        <w:rPr>
          <w:rFonts w:ascii="Times New Roman" w:eastAsia="Times New Roman" w:hAnsi="Times New Roman"/>
          <w:b/>
          <w:color w:val="000000"/>
          <w:sz w:val="24"/>
          <w:szCs w:val="24"/>
          <w:lang w:eastAsia="ru-RU"/>
        </w:rPr>
        <w:t xml:space="preserve"> при администрации Невского района Санкт-Петербурга</w:t>
      </w:r>
    </w:p>
    <w:p w:rsidR="00231949" w:rsidRDefault="00231949" w:rsidP="00231949">
      <w:pPr>
        <w:spacing w:after="0" w:line="240" w:lineRule="auto"/>
        <w:jc w:val="both"/>
        <w:rPr>
          <w:rFonts w:ascii="Times New Roman" w:eastAsia="Times New Roman" w:hAnsi="Times New Roman"/>
          <w:b/>
          <w:color w:val="000000"/>
          <w:sz w:val="24"/>
          <w:szCs w:val="24"/>
          <w:lang w:eastAsia="ru-RU"/>
        </w:rPr>
      </w:pPr>
    </w:p>
    <w:p w:rsidR="00231949" w:rsidRDefault="00231949" w:rsidP="00231949">
      <w:pPr>
        <w:spacing w:after="0" w:line="240" w:lineRule="auto"/>
        <w:jc w:val="both"/>
        <w:rPr>
          <w:rFonts w:ascii="Times New Roman" w:eastAsia="Times New Roman" w:hAnsi="Times New Roman"/>
          <w:b/>
          <w:color w:val="000000"/>
          <w:sz w:val="24"/>
          <w:szCs w:val="24"/>
          <w:lang w:eastAsia="ru-RU"/>
        </w:rPr>
      </w:pPr>
    </w:p>
    <w:p w:rsidR="00231949" w:rsidRDefault="00231949" w:rsidP="00231949">
      <w:pPr>
        <w:spacing w:after="0" w:line="240" w:lineRule="auto"/>
        <w:jc w:val="both"/>
        <w:rPr>
          <w:rFonts w:ascii="Times New Roman" w:eastAsia="Times New Roman" w:hAnsi="Times New Roman"/>
          <w:b/>
          <w:color w:val="000000"/>
          <w:sz w:val="24"/>
          <w:szCs w:val="24"/>
          <w:lang w:eastAsia="ru-RU"/>
        </w:rPr>
      </w:pPr>
    </w:p>
    <w:p w:rsidR="00231949" w:rsidRDefault="00231949" w:rsidP="00231949">
      <w:pPr>
        <w:spacing w:after="0" w:line="240" w:lineRule="auto"/>
        <w:jc w:val="both"/>
        <w:rPr>
          <w:rFonts w:ascii="Times New Roman" w:eastAsia="Times New Roman" w:hAnsi="Times New Roman"/>
          <w:b/>
          <w:color w:val="000000"/>
          <w:sz w:val="24"/>
          <w:szCs w:val="24"/>
          <w:lang w:eastAsia="ru-RU"/>
        </w:rPr>
      </w:pPr>
    </w:p>
    <w:p w:rsidR="00231949" w:rsidRDefault="00231949" w:rsidP="00231949">
      <w:pPr>
        <w:spacing w:after="0" w:line="240" w:lineRule="auto"/>
        <w:jc w:val="both"/>
        <w:rPr>
          <w:rFonts w:ascii="Times New Roman" w:eastAsia="Times New Roman" w:hAnsi="Times New Roman"/>
          <w:b/>
          <w:color w:val="000000"/>
          <w:sz w:val="24"/>
          <w:szCs w:val="24"/>
          <w:lang w:eastAsia="ru-RU"/>
        </w:rPr>
      </w:pPr>
    </w:p>
    <w:p w:rsidR="00231949" w:rsidRPr="00386731" w:rsidRDefault="00231949" w:rsidP="00231949">
      <w:pPr>
        <w:spacing w:after="0" w:line="240" w:lineRule="auto"/>
        <w:jc w:val="both"/>
        <w:rPr>
          <w:rFonts w:ascii="Times New Roman" w:eastAsia="Times New Roman" w:hAnsi="Times New Roman"/>
          <w:b/>
          <w:color w:val="000000"/>
          <w:sz w:val="24"/>
          <w:szCs w:val="24"/>
          <w:lang w:eastAsia="ru-RU"/>
        </w:rPr>
      </w:pPr>
      <w:bookmarkStart w:id="0" w:name="_GoBack"/>
      <w:bookmarkEnd w:id="0"/>
    </w:p>
    <w:p w:rsidR="00950FCB" w:rsidRDefault="00950FCB"/>
    <w:sectPr w:rsidR="0095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608"/>
    <w:multiLevelType w:val="multilevel"/>
    <w:tmpl w:val="51C6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E6"/>
    <w:rsid w:val="00231949"/>
    <w:rsid w:val="00776EE6"/>
    <w:rsid w:val="0095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49"/>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49"/>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936796DEBF066AECD0A9176BE51B8A6439761BBEA5D948BA544777AE8C91291808A10267312605AB31CF8CD926B0E085EED3DDFF00C7507p5D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36796DEBF066AECD0A9176BE51B8A6409E69B1ED5F948BA544777AE8C91291808A10267312615AB71CF8CD926B0E085EED3DDFF00C7507p5D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Коломиец Ирина Александровна</dc:creator>
  <cp:keywords/>
  <dc:description/>
  <cp:lastModifiedBy>Коломиец Ирина Александровна</cp:lastModifiedBy>
  <cp:revision>2</cp:revision>
  <dcterms:created xsi:type="dcterms:W3CDTF">2019-05-21T14:01:00Z</dcterms:created>
  <dcterms:modified xsi:type="dcterms:W3CDTF">2019-05-21T14:04:00Z</dcterms:modified>
</cp:coreProperties>
</file>